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791"/>
        <w:gridCol w:w="1560"/>
      </w:tblGrid>
      <w:tr w:rsidR="00803F5D" w:rsidRPr="00803F5D" w:rsidTr="005D2F7E">
        <w:trPr>
          <w:trHeight w:val="234"/>
        </w:trPr>
        <w:tc>
          <w:tcPr>
            <w:tcW w:w="14625" w:type="dxa"/>
            <w:gridSpan w:val="3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C91A29" w:rsidRDefault="00803F5D" w:rsidP="00B31333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13381C">
              <w:rPr>
                <w:rFonts w:eastAsia="Times New Roman" w:cstheme="minorHAnsi"/>
                <w:b/>
                <w:bCs/>
                <w:kern w:val="24"/>
                <w:sz w:val="24"/>
              </w:rPr>
              <w:t xml:space="preserve">Standards: 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SS.912.W.3</w:t>
            </w:r>
            <w:r w:rsidR="00B31333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.1</w:t>
            </w:r>
            <w:r w:rsidR="006E1035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, 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SS.912.W.3</w:t>
            </w:r>
            <w:r w:rsidR="006E1035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.2, 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SS.912.W.3</w:t>
            </w:r>
            <w:r w:rsidR="006E1035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.3, SS.912.W.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3</w:t>
            </w:r>
            <w:r w:rsidR="006E1035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.4, SS.912.W.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3</w:t>
            </w:r>
            <w:r w:rsidR="006E1035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.5, SS.912.W.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3.6, SS.912.W.3</w:t>
            </w:r>
            <w:r w:rsidR="00B31333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.7, SS.912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.W.3.8, SS.912.W.3.9, SS.912.W.3.10, SS.912.W.</w:t>
            </w:r>
            <w:bookmarkStart w:id="0" w:name="_GoBack"/>
            <w:bookmarkEnd w:id="0"/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3.11, SS.912.W.3</w:t>
            </w:r>
            <w:r w:rsidR="00B31333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.12, 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SS.912.W.3.13, SS.912.W.3</w:t>
            </w:r>
            <w:r w:rsidR="00B31333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.14, SS.912.W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.3.15, SS.912.W.3.16, SS.912.W.3</w:t>
            </w:r>
            <w:r w:rsidR="00B31333" w:rsidRPr="00B160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.17, SS.912.W.</w:t>
            </w:r>
            <w:r w:rsidR="00C91A2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3.18, SS.912.W.3.19, </w:t>
            </w:r>
          </w:p>
        </w:tc>
      </w:tr>
      <w:tr w:rsidR="00B31333" w:rsidRPr="00803F5D" w:rsidTr="005D2F7E">
        <w:trPr>
          <w:trHeight w:val="234"/>
        </w:trPr>
        <w:tc>
          <w:tcPr>
            <w:tcW w:w="13065" w:type="dxa"/>
            <w:gridSpan w:val="2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B31333" w:rsidRPr="0013381C" w:rsidRDefault="003E6FF5" w:rsidP="00B31333">
            <w:pPr>
              <w:spacing w:after="0" w:line="273" w:lineRule="atLeast"/>
              <w:rPr>
                <w:rFonts w:eastAsia="Times New Roman" w:cstheme="minorHAnsi"/>
                <w:b/>
                <w:bCs/>
                <w:kern w:val="24"/>
                <w:sz w:val="24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</w:rPr>
              <w:t>Unit 3</w:t>
            </w:r>
            <w:r w:rsidR="00B31333" w:rsidRPr="0013381C">
              <w:rPr>
                <w:rFonts w:eastAsia="Times New Roman" w:cstheme="minorHAnsi"/>
                <w:b/>
                <w:bCs/>
                <w:kern w:val="24"/>
                <w:sz w:val="24"/>
              </w:rPr>
              <w:t xml:space="preserve">: </w:t>
            </w:r>
            <w:r>
              <w:t>Religion, Meso/South America, and Sub-Saharan Africa</w:t>
            </w:r>
          </w:p>
        </w:tc>
        <w:tc>
          <w:tcPr>
            <w:tcW w:w="1559" w:type="dxa"/>
            <w:shd w:val="clear" w:color="auto" w:fill="auto"/>
          </w:tcPr>
          <w:p w:rsidR="00B31333" w:rsidRPr="0013381C" w:rsidRDefault="00B31333" w:rsidP="00B31333">
            <w:pPr>
              <w:spacing w:after="0" w:line="273" w:lineRule="atLeast"/>
              <w:jc w:val="center"/>
              <w:rPr>
                <w:rFonts w:eastAsia="Times New Roman" w:cstheme="minorHAnsi"/>
                <w:b/>
                <w:bCs/>
                <w:kern w:val="24"/>
                <w:sz w:val="24"/>
              </w:rPr>
            </w:pPr>
            <w:r w:rsidRPr="0013381C">
              <w:rPr>
                <w:rFonts w:eastAsia="Times New Roman" w:cstheme="minorHAnsi"/>
                <w:b/>
                <w:bCs/>
                <w:kern w:val="24"/>
                <w:sz w:val="24"/>
              </w:rPr>
              <w:t>Grade:  10</w:t>
            </w:r>
          </w:p>
        </w:tc>
      </w:tr>
      <w:tr w:rsidR="00803F5D" w:rsidRPr="00803F5D" w:rsidTr="005D2F7E">
        <w:trPr>
          <w:trHeight w:val="442"/>
        </w:trPr>
        <w:tc>
          <w:tcPr>
            <w:tcW w:w="1274" w:type="dxa"/>
            <w:vMerge w:val="restar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 w:line="273" w:lineRule="atLeast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4.0</w:t>
            </w:r>
          </w:p>
        </w:tc>
        <w:tc>
          <w:tcPr>
            <w:tcW w:w="13350" w:type="dxa"/>
            <w:gridSpan w:val="2"/>
            <w:vMerge w:val="restar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28"/>
                <w:szCs w:val="36"/>
              </w:rPr>
            </w:pPr>
            <w:r w:rsidRPr="00803F5D">
              <w:rPr>
                <w:rFonts w:eastAsia="Times New Roman" w:cstheme="minorHAnsi"/>
                <w:bCs/>
                <w:kern w:val="24"/>
                <w:sz w:val="18"/>
              </w:rPr>
              <w:t>In addition to Score 3.0, in-depth inferences and applications that go beyond what was taught.</w:t>
            </w:r>
          </w:p>
          <w:p w:rsidR="00B31333" w:rsidRPr="003E6FF5" w:rsidRDefault="003E6FF5" w:rsidP="003E6FF5">
            <w:pPr>
              <w:pStyle w:val="ListParagraph"/>
              <w:numPr>
                <w:ilvl w:val="0"/>
                <w:numId w:val="8"/>
              </w:numPr>
              <w:spacing w:line="27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E6FF5">
              <w:rPr>
                <w:rFonts w:asciiTheme="minorHAnsi" w:hAnsiTheme="minorHAnsi" w:cstheme="minorHAnsi"/>
                <w:sz w:val="21"/>
                <w:szCs w:val="21"/>
              </w:rPr>
              <w:t>Research the affect geography had on the development of trade between Africa, Europe, and Asia.</w:t>
            </w:r>
          </w:p>
          <w:p w:rsidR="003E6FF5" w:rsidRPr="006E1035" w:rsidRDefault="003E6FF5" w:rsidP="003E6FF5">
            <w:pPr>
              <w:pStyle w:val="ListParagraph"/>
              <w:numPr>
                <w:ilvl w:val="0"/>
                <w:numId w:val="8"/>
              </w:numPr>
              <w:spacing w:line="27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E6FF5">
              <w:rPr>
                <w:rFonts w:asciiTheme="minorHAnsi" w:hAnsiTheme="minorHAnsi" w:cstheme="minorHAnsi"/>
                <w:sz w:val="22"/>
                <w:szCs w:val="22"/>
              </w:rPr>
              <w:t>Research the affect geography had on the development of the civilizations of Mesoamerica and South America</w:t>
            </w:r>
          </w:p>
        </w:tc>
      </w:tr>
      <w:tr w:rsidR="00803F5D" w:rsidRPr="00803F5D" w:rsidTr="005D2F7E">
        <w:trPr>
          <w:trHeight w:val="513"/>
        </w:trPr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7A2FD3" w:rsidRPr="00803F5D" w:rsidRDefault="007A2FD3" w:rsidP="007A2FD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13350" w:type="dxa"/>
            <w:gridSpan w:val="2"/>
            <w:vMerge/>
            <w:shd w:val="clear" w:color="auto" w:fill="auto"/>
            <w:vAlign w:val="center"/>
            <w:hideMark/>
          </w:tcPr>
          <w:p w:rsidR="007A2FD3" w:rsidRPr="00803F5D" w:rsidRDefault="007A2FD3" w:rsidP="007A2FD3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</w:tr>
      <w:tr w:rsidR="00803F5D" w:rsidRPr="00803F5D" w:rsidTr="005D2F7E">
        <w:trPr>
          <w:trHeight w:val="3119"/>
        </w:trPr>
        <w:tc>
          <w:tcPr>
            <w:tcW w:w="1274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3.0</w:t>
            </w:r>
          </w:p>
        </w:tc>
        <w:tc>
          <w:tcPr>
            <w:tcW w:w="13350" w:type="dxa"/>
            <w:gridSpan w:val="2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3E6FF5" w:rsidRPr="005D2F7E" w:rsidRDefault="003E6FF5" w:rsidP="007A2FD3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0"/>
                <w:szCs w:val="28"/>
              </w:rPr>
            </w:pPr>
            <w:r w:rsidRPr="003E6FF5">
              <w:rPr>
                <w:rFonts w:eastAsia="Times New Roman" w:cstheme="minorHAnsi"/>
                <w:b/>
                <w:bCs/>
                <w:kern w:val="24"/>
                <w:sz w:val="20"/>
                <w:szCs w:val="28"/>
              </w:rPr>
              <w:t>The student will understand how a growing Islamic civilization and the empires of East and West Africa interacted through trade networks linking Africa to Euro</w:t>
            </w:r>
            <w:r>
              <w:rPr>
                <w:rFonts w:eastAsia="Times New Roman" w:cstheme="minorHAnsi"/>
                <w:b/>
                <w:bCs/>
                <w:kern w:val="24"/>
                <w:sz w:val="20"/>
                <w:szCs w:val="28"/>
              </w:rPr>
              <w:t xml:space="preserve">pean and Asian civilizations. </w:t>
            </w:r>
          </w:p>
          <w:p w:rsidR="007A2FD3" w:rsidRPr="00B160C9" w:rsidRDefault="00803F5D" w:rsidP="00803F5D">
            <w:pPr>
              <w:spacing w:after="0" w:line="240" w:lineRule="auto"/>
              <w:contextualSpacing/>
              <w:rPr>
                <w:rFonts w:eastAsia="Times New Roman" w:cstheme="minorHAnsi"/>
                <w:b/>
                <w:i/>
                <w:sz w:val="20"/>
                <w:u w:val="single"/>
              </w:rPr>
            </w:pPr>
            <w:r w:rsidRPr="0013381C">
              <w:rPr>
                <w:rFonts w:eastAsia="Times New Roman" w:cstheme="minorHAnsi"/>
                <w:kern w:val="24"/>
                <w:sz w:val="20"/>
              </w:rPr>
              <w:tab/>
            </w:r>
            <w:r w:rsidR="003617DA" w:rsidRPr="00B160C9">
              <w:rPr>
                <w:rFonts w:eastAsia="Times New Roman" w:cstheme="minorHAnsi"/>
                <w:b/>
                <w:i/>
                <w:kern w:val="24"/>
                <w:sz w:val="20"/>
                <w:u w:val="single"/>
              </w:rPr>
              <w:t>P</w:t>
            </w:r>
            <w:r w:rsidR="007A2FD3" w:rsidRPr="00B160C9">
              <w:rPr>
                <w:rFonts w:eastAsia="Times New Roman" w:cstheme="minorHAnsi"/>
                <w:b/>
                <w:i/>
                <w:kern w:val="24"/>
                <w:sz w:val="20"/>
                <w:u w:val="single"/>
              </w:rPr>
              <w:t xml:space="preserve">erforms complex </w:t>
            </w:r>
            <w:r w:rsidRPr="00B160C9">
              <w:rPr>
                <w:rFonts w:eastAsia="Times New Roman" w:cstheme="minorHAnsi"/>
                <w:b/>
                <w:i/>
                <w:kern w:val="24"/>
                <w:sz w:val="20"/>
                <w:u w:val="single"/>
              </w:rPr>
              <w:t>process, such as</w:t>
            </w:r>
            <w:r w:rsidR="003617DA" w:rsidRPr="00B160C9">
              <w:rPr>
                <w:rFonts w:eastAsia="Times New Roman" w:cstheme="minorHAnsi"/>
                <w:b/>
                <w:i/>
                <w:kern w:val="24"/>
                <w:sz w:val="20"/>
                <w:u w:val="single"/>
              </w:rPr>
              <w:t>:</w:t>
            </w:r>
          </w:p>
          <w:p w:rsidR="003E6FF5" w:rsidRPr="003E6FF5" w:rsidRDefault="003E6FF5" w:rsidP="003E6FF5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b/>
                <w:sz w:val="20"/>
                <w:szCs w:val="36"/>
              </w:rPr>
            </w:pPr>
            <w:r w:rsidRPr="003E6FF5">
              <w:rPr>
                <w:rFonts w:asciiTheme="minorHAnsi" w:hAnsiTheme="minorHAnsi" w:cstheme="minorHAnsi"/>
                <w:sz w:val="20"/>
                <w:szCs w:val="36"/>
              </w:rPr>
              <w:t>Assess developments associate</w:t>
            </w:r>
            <w:r>
              <w:rPr>
                <w:rFonts w:asciiTheme="minorHAnsi" w:hAnsiTheme="minorHAnsi" w:cstheme="minorHAnsi"/>
                <w:sz w:val="20"/>
                <w:szCs w:val="36"/>
              </w:rPr>
              <w:t xml:space="preserve">d with the Islamic Golden Age </w:t>
            </w:r>
          </w:p>
          <w:p w:rsidR="003E6FF5" w:rsidRPr="003E6FF5" w:rsidRDefault="003E6FF5" w:rsidP="003E6FF5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b/>
                <w:sz w:val="20"/>
                <w:szCs w:val="36"/>
              </w:rPr>
            </w:pPr>
            <w:r w:rsidRPr="003E6FF5">
              <w:rPr>
                <w:rFonts w:asciiTheme="minorHAnsi" w:hAnsiTheme="minorHAnsi" w:cstheme="minorHAnsi"/>
                <w:sz w:val="20"/>
                <w:szCs w:val="36"/>
              </w:rPr>
              <w:t>Evaluate the Crusades and other European responses to Islam</w:t>
            </w:r>
            <w:r>
              <w:rPr>
                <w:rFonts w:asciiTheme="minorHAnsi" w:hAnsiTheme="minorHAnsi" w:cstheme="minorHAnsi"/>
                <w:sz w:val="20"/>
                <w:szCs w:val="36"/>
              </w:rPr>
              <w:t xml:space="preserve">ic expansion </w:t>
            </w:r>
          </w:p>
          <w:p w:rsidR="003E6FF5" w:rsidRPr="003E6FF5" w:rsidRDefault="003E6FF5" w:rsidP="003E6FF5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b/>
                <w:sz w:val="20"/>
                <w:szCs w:val="36"/>
              </w:rPr>
            </w:pPr>
            <w:r w:rsidRPr="003E6FF5">
              <w:rPr>
                <w:rFonts w:asciiTheme="minorHAnsi" w:hAnsiTheme="minorHAnsi" w:cstheme="minorHAnsi"/>
                <w:sz w:val="20"/>
                <w:szCs w:val="36"/>
              </w:rPr>
              <w:t>Trace the development of Islamic mi</w:t>
            </w:r>
            <w:r>
              <w:rPr>
                <w:rFonts w:asciiTheme="minorHAnsi" w:hAnsiTheme="minorHAnsi" w:cstheme="minorHAnsi"/>
                <w:sz w:val="20"/>
                <w:szCs w:val="36"/>
              </w:rPr>
              <w:t xml:space="preserve">litary and cultural expansion </w:t>
            </w:r>
          </w:p>
          <w:p w:rsidR="003E6FF5" w:rsidRPr="003E6FF5" w:rsidRDefault="003E6FF5" w:rsidP="003E6FF5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b/>
                <w:sz w:val="20"/>
                <w:szCs w:val="36"/>
              </w:rPr>
            </w:pPr>
            <w:r w:rsidRPr="003E6FF5">
              <w:rPr>
                <w:rFonts w:asciiTheme="minorHAnsi" w:hAnsiTheme="minorHAnsi" w:cstheme="minorHAnsi"/>
                <w:sz w:val="20"/>
                <w:szCs w:val="36"/>
              </w:rPr>
              <w:t xml:space="preserve">Evaluate the internal and external factors that led to the fall of the empires of Ghana, Mali, and Songhai </w:t>
            </w:r>
          </w:p>
          <w:p w:rsidR="003E6FF5" w:rsidRPr="005D2F7E" w:rsidRDefault="003E6FF5" w:rsidP="003E6FF5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36"/>
              </w:rPr>
            </w:pPr>
            <w:r w:rsidRPr="005D2F7E">
              <w:rPr>
                <w:rFonts w:cstheme="minorHAnsi"/>
                <w:sz w:val="20"/>
                <w:szCs w:val="36"/>
              </w:rPr>
              <w:t xml:space="preserve">Compare and contrast the economic, political, and cultural features of Mesoamerica and South American civilizations </w:t>
            </w:r>
          </w:p>
          <w:p w:rsidR="003E6FF5" w:rsidRPr="005D2F7E" w:rsidRDefault="003E6FF5" w:rsidP="003E6FF5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36"/>
              </w:rPr>
            </w:pPr>
            <w:r w:rsidRPr="005D2F7E">
              <w:rPr>
                <w:rFonts w:cstheme="minorHAnsi"/>
                <w:sz w:val="20"/>
                <w:szCs w:val="36"/>
              </w:rPr>
              <w:t xml:space="preserve">Assess the impact of transportation, trade, communication, science, and technology on the preservation and diffusion of Mesoamerica and South American cultures </w:t>
            </w:r>
          </w:p>
          <w:p w:rsidR="003E6FF5" w:rsidRPr="005D2F7E" w:rsidRDefault="003E6FF5" w:rsidP="005D2F7E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0"/>
                <w:szCs w:val="36"/>
              </w:rPr>
            </w:pPr>
            <w:r w:rsidRPr="005D2F7E">
              <w:rPr>
                <w:rFonts w:cstheme="minorHAnsi"/>
                <w:sz w:val="20"/>
                <w:szCs w:val="36"/>
              </w:rPr>
              <w:t>Analyze the impact that key Mesoamerican and South American rulers had on their civilizations</w:t>
            </w:r>
          </w:p>
          <w:p w:rsidR="007A2FD3" w:rsidRPr="005D2F7E" w:rsidRDefault="007A2FD3" w:rsidP="003E6FF5">
            <w:pPr>
              <w:ind w:left="990"/>
              <w:rPr>
                <w:rFonts w:cstheme="minorHAnsi"/>
                <w:b/>
                <w:i/>
                <w:sz w:val="20"/>
                <w:szCs w:val="36"/>
                <w:u w:val="single"/>
              </w:rPr>
            </w:pPr>
            <w:r w:rsidRPr="005D2F7E">
              <w:rPr>
                <w:rFonts w:cstheme="minorHAnsi"/>
                <w:b/>
                <w:bCs/>
                <w:i/>
                <w:kern w:val="24"/>
                <w:sz w:val="20"/>
                <w:u w:val="single"/>
              </w:rPr>
              <w:t>The student exhibits no major errors or omissions</w:t>
            </w:r>
            <w:r w:rsidR="001C7516" w:rsidRPr="005D2F7E">
              <w:rPr>
                <w:rFonts w:cstheme="minorHAnsi"/>
                <w:b/>
                <w:bCs/>
                <w:i/>
                <w:kern w:val="24"/>
                <w:sz w:val="20"/>
                <w:u w:val="single"/>
              </w:rPr>
              <w:t xml:space="preserve"> regarding the score 3.0 content</w:t>
            </w:r>
            <w:r w:rsidRPr="005D2F7E">
              <w:rPr>
                <w:rFonts w:cstheme="minorHAnsi"/>
                <w:b/>
                <w:bCs/>
                <w:i/>
                <w:kern w:val="24"/>
                <w:sz w:val="20"/>
                <w:u w:val="single"/>
              </w:rPr>
              <w:t>.</w:t>
            </w:r>
          </w:p>
        </w:tc>
      </w:tr>
      <w:tr w:rsidR="00803F5D" w:rsidRPr="00803F5D" w:rsidTr="005D2F7E">
        <w:trPr>
          <w:trHeight w:val="390"/>
        </w:trPr>
        <w:tc>
          <w:tcPr>
            <w:tcW w:w="1274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2.0</w:t>
            </w:r>
          </w:p>
        </w:tc>
        <w:tc>
          <w:tcPr>
            <w:tcW w:w="13350" w:type="dxa"/>
            <w:gridSpan w:val="2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13381C" w:rsidRDefault="001C7516" w:rsidP="007A2FD3">
            <w:pPr>
              <w:spacing w:after="0"/>
              <w:rPr>
                <w:rFonts w:eastAsia="Times New Roman" w:cstheme="minorHAnsi"/>
                <w:b/>
                <w:bCs/>
                <w:kern w:val="24"/>
                <w:sz w:val="20"/>
              </w:rPr>
            </w:pPr>
            <w:r w:rsidRPr="0013381C">
              <w:rPr>
                <w:rFonts w:eastAsia="Times New Roman" w:cstheme="minorHAnsi"/>
                <w:b/>
                <w:bCs/>
                <w:kern w:val="24"/>
                <w:sz w:val="20"/>
              </w:rPr>
              <w:t xml:space="preserve">The </w:t>
            </w:r>
            <w:r w:rsidR="007B43BA" w:rsidRPr="0013381C">
              <w:rPr>
                <w:rFonts w:eastAsia="Times New Roman" w:cstheme="minorHAnsi"/>
                <w:b/>
                <w:bCs/>
                <w:kern w:val="24"/>
                <w:sz w:val="20"/>
              </w:rPr>
              <w:t>s</w:t>
            </w:r>
            <w:r w:rsidRPr="0013381C">
              <w:rPr>
                <w:rFonts w:eastAsia="Times New Roman" w:cstheme="minorHAnsi"/>
                <w:b/>
                <w:bCs/>
                <w:kern w:val="24"/>
                <w:sz w:val="20"/>
              </w:rPr>
              <w:t>tudent:</w:t>
            </w:r>
          </w:p>
          <w:p w:rsidR="003E6FF5" w:rsidRDefault="00803F5D" w:rsidP="007A2FD3">
            <w:pPr>
              <w:spacing w:after="0"/>
              <w:rPr>
                <w:rFonts w:eastAsia="Times New Roman" w:cstheme="minorHAnsi"/>
                <w:kern w:val="24"/>
                <w:sz w:val="20"/>
              </w:rPr>
            </w:pPr>
            <w:r w:rsidRPr="0013381C">
              <w:rPr>
                <w:rFonts w:eastAsia="Times New Roman" w:cstheme="minorHAnsi"/>
                <w:kern w:val="24"/>
                <w:sz w:val="20"/>
              </w:rPr>
              <w:tab/>
            </w:r>
            <w:r w:rsidR="003E6FF5" w:rsidRPr="003E6FF5">
              <w:rPr>
                <w:rFonts w:eastAsia="Times New Roman" w:cstheme="minorHAnsi"/>
                <w:b/>
                <w:i/>
                <w:kern w:val="24"/>
                <w:sz w:val="20"/>
                <w:u w:val="single"/>
              </w:rPr>
              <w:t>Recognizes or recalls specific terminology</w:t>
            </w:r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: Abu Bakr, Bantu, Bedouin, Caliph, caravan, crusade, Five Pillars, Ghana, Godfrey of Bouillon, Ibn </w:t>
            </w:r>
            <w:proofErr w:type="spellStart"/>
            <w:r w:rsidR="003E6FF5" w:rsidRPr="003E6FF5">
              <w:rPr>
                <w:rFonts w:eastAsia="Times New Roman" w:cstheme="minorHAnsi"/>
                <w:kern w:val="24"/>
                <w:sz w:val="20"/>
              </w:rPr>
              <w:t>Batuta</w:t>
            </w:r>
            <w:proofErr w:type="spellEnd"/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, jihad, Kaaba, Khadijah, Mali, Mansa Musa, matrilineal, Mecca, Medina, Mohammed I, Moors, mosque, Muhammad, oral traditions, patrilineal, Pope Urban, Quran, Richard the Lionheart, Sahara Desert, Saladin, </w:t>
            </w:r>
            <w:proofErr w:type="spellStart"/>
            <w:r w:rsidR="003E6FF5" w:rsidRPr="003E6FF5">
              <w:rPr>
                <w:rFonts w:eastAsia="Times New Roman" w:cstheme="minorHAnsi"/>
                <w:kern w:val="24"/>
                <w:sz w:val="20"/>
              </w:rPr>
              <w:t>Shari’ah</w:t>
            </w:r>
            <w:proofErr w:type="spellEnd"/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, Shiite, Songhai, </w:t>
            </w:r>
            <w:proofErr w:type="spellStart"/>
            <w:r w:rsidR="003E6FF5" w:rsidRPr="003E6FF5">
              <w:rPr>
                <w:rFonts w:eastAsia="Times New Roman" w:cstheme="minorHAnsi"/>
                <w:kern w:val="24"/>
                <w:sz w:val="20"/>
              </w:rPr>
              <w:t>Sonni</w:t>
            </w:r>
            <w:proofErr w:type="spellEnd"/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 Ali, subsistence farmi</w:t>
            </w:r>
            <w:r w:rsidR="003E6FF5">
              <w:rPr>
                <w:rFonts w:eastAsia="Times New Roman" w:cstheme="minorHAnsi"/>
                <w:kern w:val="24"/>
                <w:sz w:val="20"/>
              </w:rPr>
              <w:t xml:space="preserve">ng, Sunni, Timbuktu, Zimbabwe, </w:t>
            </w:r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Clan, Adobe, Pueblos, Mesoamerica, Hieroglyphs, Tribute, Maize, Quipu, Olmec, </w:t>
            </w:r>
            <w:proofErr w:type="spellStart"/>
            <w:r w:rsidR="003E6FF5" w:rsidRPr="003E6FF5">
              <w:rPr>
                <w:rFonts w:eastAsia="Times New Roman" w:cstheme="minorHAnsi"/>
                <w:kern w:val="24"/>
                <w:sz w:val="20"/>
              </w:rPr>
              <w:t>Zapotec</w:t>
            </w:r>
            <w:proofErr w:type="spellEnd"/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, </w:t>
            </w:r>
            <w:proofErr w:type="spellStart"/>
            <w:r w:rsidR="003E6FF5" w:rsidRPr="003E6FF5">
              <w:rPr>
                <w:rFonts w:eastAsia="Times New Roman" w:cstheme="minorHAnsi"/>
                <w:kern w:val="24"/>
                <w:sz w:val="20"/>
              </w:rPr>
              <w:t>Chavin</w:t>
            </w:r>
            <w:proofErr w:type="spellEnd"/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, Maya, Aztec, Inca, </w:t>
            </w:r>
            <w:proofErr w:type="spellStart"/>
            <w:r w:rsidR="003E6FF5" w:rsidRPr="003E6FF5">
              <w:rPr>
                <w:rFonts w:eastAsia="Times New Roman" w:cstheme="minorHAnsi"/>
                <w:kern w:val="24"/>
                <w:sz w:val="20"/>
              </w:rPr>
              <w:t>Pacal</w:t>
            </w:r>
            <w:proofErr w:type="spellEnd"/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 the Great, Moctezuma I, </w:t>
            </w:r>
            <w:proofErr w:type="spellStart"/>
            <w:r w:rsidR="003E6FF5" w:rsidRPr="003E6FF5">
              <w:rPr>
                <w:rFonts w:eastAsia="Times New Roman" w:cstheme="minorHAnsi"/>
                <w:kern w:val="24"/>
                <w:sz w:val="20"/>
              </w:rPr>
              <w:t>Huayna</w:t>
            </w:r>
            <w:proofErr w:type="spellEnd"/>
            <w:r w:rsidR="003E6FF5" w:rsidRPr="003E6FF5">
              <w:rPr>
                <w:rFonts w:eastAsia="Times New Roman" w:cstheme="minorHAnsi"/>
                <w:kern w:val="24"/>
                <w:sz w:val="20"/>
              </w:rPr>
              <w:t xml:space="preserve"> Capac</w:t>
            </w:r>
          </w:p>
          <w:p w:rsidR="003E6FF5" w:rsidRDefault="003E6FF5" w:rsidP="007A2FD3">
            <w:pPr>
              <w:spacing w:after="0"/>
              <w:rPr>
                <w:rFonts w:eastAsia="Times New Roman" w:cstheme="minorHAnsi"/>
                <w:kern w:val="24"/>
                <w:sz w:val="20"/>
              </w:rPr>
            </w:pPr>
            <w:r>
              <w:rPr>
                <w:rFonts w:eastAsia="Times New Roman" w:cstheme="minorHAnsi"/>
                <w:kern w:val="24"/>
                <w:sz w:val="20"/>
              </w:rPr>
              <w:t xml:space="preserve">Performs basic skills: </w:t>
            </w:r>
          </w:p>
          <w:p w:rsidR="003E6FF5" w:rsidRPr="003E6FF5" w:rsidRDefault="003E6FF5" w:rsidP="003E6FF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kern w:val="24"/>
                <w:sz w:val="20"/>
              </w:rPr>
            </w:pPr>
            <w:r w:rsidRPr="003E6FF5">
              <w:rPr>
                <w:rFonts w:asciiTheme="minorHAnsi" w:hAnsiTheme="minorHAnsi" w:cstheme="minorHAnsi"/>
                <w:kern w:val="24"/>
                <w:sz w:val="20"/>
              </w:rPr>
              <w:t xml:space="preserve">Summarize the major beliefs and principles of Judaism, Christianity, and Islam </w:t>
            </w:r>
          </w:p>
          <w:p w:rsidR="003E6FF5" w:rsidRPr="003E6FF5" w:rsidRDefault="003E6FF5" w:rsidP="003E6FF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kern w:val="24"/>
                <w:sz w:val="20"/>
              </w:rPr>
            </w:pPr>
            <w:r w:rsidRPr="003E6FF5">
              <w:rPr>
                <w:rFonts w:asciiTheme="minorHAnsi" w:hAnsiTheme="minorHAnsi" w:cstheme="minorHAnsi"/>
                <w:kern w:val="24"/>
                <w:sz w:val="20"/>
              </w:rPr>
              <w:t>Identify the relationship between Hinduism and Islam</w:t>
            </w:r>
          </w:p>
          <w:p w:rsidR="003E6FF5" w:rsidRPr="003E6FF5" w:rsidRDefault="003E6FF5" w:rsidP="003E6FF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kern w:val="24"/>
                <w:sz w:val="20"/>
              </w:rPr>
            </w:pPr>
            <w:r w:rsidRPr="003E6FF5">
              <w:rPr>
                <w:rFonts w:asciiTheme="minorHAnsi" w:hAnsiTheme="minorHAnsi" w:cstheme="minorHAnsi"/>
                <w:kern w:val="24"/>
                <w:sz w:val="20"/>
              </w:rPr>
              <w:t xml:space="preserve">Describe the achievements, contributions, and key figures associated with the Islamic Golden Age </w:t>
            </w:r>
          </w:p>
          <w:p w:rsidR="003E6FF5" w:rsidRPr="003E6FF5" w:rsidRDefault="003E6FF5" w:rsidP="003E6FF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kern w:val="24"/>
                <w:sz w:val="20"/>
              </w:rPr>
            </w:pPr>
            <w:r w:rsidRPr="003E6FF5">
              <w:rPr>
                <w:rFonts w:asciiTheme="minorHAnsi" w:hAnsiTheme="minorHAnsi" w:cstheme="minorHAnsi"/>
                <w:kern w:val="24"/>
                <w:sz w:val="20"/>
              </w:rPr>
              <w:t xml:space="preserve">Identify important figures associated with the Crusades </w:t>
            </w:r>
          </w:p>
          <w:p w:rsidR="003E6FF5" w:rsidRPr="005D2F7E" w:rsidRDefault="003E6FF5" w:rsidP="003E6FF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4"/>
                <w:sz w:val="20"/>
              </w:rPr>
            </w:pPr>
            <w:r w:rsidRPr="003E6FF5">
              <w:rPr>
                <w:rFonts w:asciiTheme="minorHAnsi" w:hAnsiTheme="minorHAnsi" w:cstheme="minorHAnsi"/>
                <w:kern w:val="24"/>
                <w:sz w:val="20"/>
              </w:rPr>
              <w:t>Identify key significant economic, political, and social characteristics of Ghana, Mali, and Songhai</w:t>
            </w:r>
          </w:p>
          <w:p w:rsidR="005D2F7E" w:rsidRDefault="005D2F7E" w:rsidP="005D2F7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4"/>
                <w:sz w:val="20"/>
              </w:rPr>
            </w:pPr>
            <w:r w:rsidRPr="005D2F7E">
              <w:rPr>
                <w:rFonts w:cstheme="minorHAnsi"/>
                <w:kern w:val="24"/>
                <w:sz w:val="20"/>
              </w:rPr>
              <w:t>List important civilizations and rulers of</w:t>
            </w:r>
            <w:r>
              <w:rPr>
                <w:rFonts w:cstheme="minorHAnsi"/>
                <w:kern w:val="24"/>
                <w:sz w:val="20"/>
              </w:rPr>
              <w:t xml:space="preserve"> Mesoamerica and South America </w:t>
            </w:r>
          </w:p>
          <w:p w:rsidR="005D2F7E" w:rsidRDefault="005D2F7E" w:rsidP="005D2F7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4"/>
                <w:sz w:val="20"/>
              </w:rPr>
            </w:pPr>
            <w:r w:rsidRPr="005D2F7E">
              <w:rPr>
                <w:rFonts w:cstheme="minorHAnsi"/>
                <w:kern w:val="24"/>
                <w:sz w:val="20"/>
              </w:rPr>
              <w:t>Describe the roles of people in the Ma</w:t>
            </w:r>
            <w:r>
              <w:rPr>
                <w:rFonts w:cstheme="minorHAnsi"/>
                <w:kern w:val="24"/>
                <w:sz w:val="20"/>
              </w:rPr>
              <w:t xml:space="preserve">ya, Inca, and Aztec societies </w:t>
            </w:r>
          </w:p>
          <w:p w:rsidR="005D2F7E" w:rsidRPr="003E6FF5" w:rsidRDefault="005D2F7E" w:rsidP="005D2F7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kern w:val="24"/>
                <w:sz w:val="20"/>
              </w:rPr>
            </w:pPr>
            <w:r w:rsidRPr="005D2F7E">
              <w:rPr>
                <w:rFonts w:cstheme="minorHAnsi"/>
                <w:kern w:val="24"/>
                <w:sz w:val="20"/>
              </w:rPr>
              <w:t>Identify the economic, cultural, and political characteristics of the major pre-Columbian civilizations</w:t>
            </w:r>
          </w:p>
          <w:p w:rsidR="007A2FD3" w:rsidRPr="00B160C9" w:rsidRDefault="003E6FF5" w:rsidP="007A2FD3">
            <w:pPr>
              <w:spacing w:after="0"/>
              <w:rPr>
                <w:rFonts w:eastAsia="Times New Roman" w:cstheme="minorHAnsi"/>
                <w:b/>
                <w:sz w:val="20"/>
                <w:szCs w:val="36"/>
              </w:rPr>
            </w:pPr>
            <w:r w:rsidRPr="003E6FF5">
              <w:rPr>
                <w:rFonts w:eastAsia="Times New Roman" w:cstheme="minorHAnsi"/>
                <w:b/>
                <w:i/>
                <w:kern w:val="24"/>
                <w:sz w:val="20"/>
                <w:u w:val="single"/>
              </w:rPr>
              <w:t xml:space="preserve"> </w:t>
            </w:r>
            <w:r w:rsidR="003617DA" w:rsidRPr="00B160C9">
              <w:rPr>
                <w:rFonts w:eastAsia="Times New Roman" w:cstheme="minorHAnsi"/>
                <w:b/>
                <w:bCs/>
                <w:kern w:val="24"/>
                <w:sz w:val="20"/>
              </w:rPr>
              <w:t>No major errors or omissions regarding the score 2.0 content.</w:t>
            </w:r>
          </w:p>
        </w:tc>
      </w:tr>
      <w:tr w:rsidR="00803F5D" w:rsidRPr="00803F5D" w:rsidTr="005D2F7E">
        <w:trPr>
          <w:trHeight w:val="234"/>
        </w:trPr>
        <w:tc>
          <w:tcPr>
            <w:tcW w:w="1274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 w:line="273" w:lineRule="atLeast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1.0</w:t>
            </w:r>
          </w:p>
        </w:tc>
        <w:tc>
          <w:tcPr>
            <w:tcW w:w="13350" w:type="dxa"/>
            <w:gridSpan w:val="2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1C7516" w:rsidP="007A2FD3">
            <w:pPr>
              <w:spacing w:after="0" w:line="273" w:lineRule="atLeast"/>
              <w:rPr>
                <w:rFonts w:eastAsia="Times New Roman" w:cstheme="minorHAnsi"/>
                <w:b/>
                <w:szCs w:val="36"/>
              </w:rPr>
            </w:pPr>
            <w:r w:rsidRPr="00803F5D">
              <w:rPr>
                <w:rFonts w:eastAsia="Times New Roman" w:cstheme="minorHAnsi"/>
                <w:b/>
                <w:kern w:val="24"/>
              </w:rPr>
              <w:t>With help, I know some of 2.0 and 3.0.</w:t>
            </w:r>
          </w:p>
        </w:tc>
      </w:tr>
      <w:tr w:rsidR="00803F5D" w:rsidRPr="00803F5D" w:rsidTr="005D2F7E">
        <w:trPr>
          <w:trHeight w:val="315"/>
        </w:trPr>
        <w:tc>
          <w:tcPr>
            <w:tcW w:w="1274" w:type="dxa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7A2FD3">
            <w:pPr>
              <w:spacing w:after="0"/>
              <w:rPr>
                <w:rFonts w:eastAsia="Times New Roman" w:cstheme="minorHAnsi"/>
                <w:sz w:val="36"/>
                <w:szCs w:val="36"/>
              </w:rPr>
            </w:pPr>
            <w:r w:rsidRPr="00803F5D">
              <w:rPr>
                <w:rFonts w:eastAsia="Times New Roman" w:cstheme="minorHAnsi"/>
                <w:b/>
                <w:bCs/>
                <w:kern w:val="24"/>
                <w:sz w:val="28"/>
                <w:szCs w:val="28"/>
              </w:rPr>
              <w:t>Score 0.0</w:t>
            </w:r>
          </w:p>
        </w:tc>
        <w:tc>
          <w:tcPr>
            <w:tcW w:w="13350" w:type="dxa"/>
            <w:gridSpan w:val="2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A2FD3" w:rsidRPr="00803F5D" w:rsidRDefault="007A2FD3" w:rsidP="001C7516">
            <w:pPr>
              <w:spacing w:after="0"/>
              <w:rPr>
                <w:rFonts w:eastAsia="Times New Roman" w:cstheme="minorHAnsi"/>
                <w:b/>
                <w:szCs w:val="36"/>
              </w:rPr>
            </w:pPr>
            <w:r w:rsidRPr="00803F5D">
              <w:rPr>
                <w:rFonts w:eastAsia="Times New Roman" w:cstheme="minorHAnsi"/>
                <w:b/>
                <w:kern w:val="24"/>
              </w:rPr>
              <w:t xml:space="preserve">Even with help, </w:t>
            </w:r>
            <w:r w:rsidR="001C7516" w:rsidRPr="00803F5D">
              <w:rPr>
                <w:rFonts w:eastAsia="Times New Roman" w:cstheme="minorHAnsi"/>
                <w:b/>
                <w:kern w:val="24"/>
              </w:rPr>
              <w:t>I am unable to understand.</w:t>
            </w:r>
          </w:p>
        </w:tc>
      </w:tr>
    </w:tbl>
    <w:p w:rsidR="001129D6" w:rsidRDefault="00C91A29"/>
    <w:sectPr w:rsidR="001129D6" w:rsidSect="007A2FD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47" w:rsidRDefault="00C54247" w:rsidP="00085BF7">
      <w:pPr>
        <w:spacing w:after="0" w:line="240" w:lineRule="auto"/>
      </w:pPr>
      <w:r>
        <w:separator/>
      </w:r>
    </w:p>
  </w:endnote>
  <w:endnote w:type="continuationSeparator" w:id="0">
    <w:p w:rsidR="00C54247" w:rsidRDefault="00C54247" w:rsidP="0008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F7" w:rsidRDefault="00085BF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8205470</wp:posOffset>
          </wp:positionH>
          <wp:positionV relativeFrom="paragraph">
            <wp:posOffset>22225</wp:posOffset>
          </wp:positionV>
          <wp:extent cx="914400" cy="271780"/>
          <wp:effectExtent l="0" t="0" r="0" b="0"/>
          <wp:wrapThrough wrapText="bothSides">
            <wp:wrapPolygon edited="0">
              <wp:start x="900" y="0"/>
              <wp:lineTo x="0" y="9084"/>
              <wp:lineTo x="900" y="19682"/>
              <wp:lineTo x="18900" y="19682"/>
              <wp:lineTo x="21150" y="10598"/>
              <wp:lineTo x="21150" y="9084"/>
              <wp:lineTo x="18900" y="0"/>
              <wp:lineTo x="9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47" w:rsidRDefault="00C54247" w:rsidP="00085BF7">
      <w:pPr>
        <w:spacing w:after="0" w:line="240" w:lineRule="auto"/>
      </w:pPr>
      <w:r>
        <w:separator/>
      </w:r>
    </w:p>
  </w:footnote>
  <w:footnote w:type="continuationSeparator" w:id="0">
    <w:p w:rsidR="00C54247" w:rsidRDefault="00C54247" w:rsidP="00085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25E"/>
    <w:multiLevelType w:val="hybridMultilevel"/>
    <w:tmpl w:val="E7568D6A"/>
    <w:lvl w:ilvl="0" w:tplc="CF7090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4867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E6A6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color w:val="auto"/>
      </w:rPr>
    </w:lvl>
    <w:lvl w:ilvl="3" w:tplc="CAD2912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101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2AC5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4AA2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722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324B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2B001AD"/>
    <w:multiLevelType w:val="hybridMultilevel"/>
    <w:tmpl w:val="EB385762"/>
    <w:lvl w:ilvl="0" w:tplc="D2882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A425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08A7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FAEF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6E49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85E5E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AC47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56CE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AE634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D165E78"/>
    <w:multiLevelType w:val="hybridMultilevel"/>
    <w:tmpl w:val="D7F8EF7C"/>
    <w:lvl w:ilvl="0" w:tplc="028E7EFC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color w:val="auto"/>
      </w:rPr>
    </w:lvl>
    <w:lvl w:ilvl="1" w:tplc="B3A425B6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0308A77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3" w:tplc="42FAEF4A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A36E49D2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5" w:tplc="685E5E98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6" w:tplc="50AC47BE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DA56CEAC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8" w:tplc="2AE63454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</w:abstractNum>
  <w:abstractNum w:abstractNumId="3" w15:restartNumberingAfterBreak="0">
    <w:nsid w:val="3010124B"/>
    <w:multiLevelType w:val="hybridMultilevel"/>
    <w:tmpl w:val="5B2ABD0C"/>
    <w:lvl w:ilvl="0" w:tplc="F252E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A1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41228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color w:val="auto"/>
      </w:rPr>
    </w:lvl>
    <w:lvl w:ilvl="3" w:tplc="00C6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4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B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45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2B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9E0B7A"/>
    <w:multiLevelType w:val="hybridMultilevel"/>
    <w:tmpl w:val="D0BAE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710281B"/>
    <w:multiLevelType w:val="hybridMultilevel"/>
    <w:tmpl w:val="9F0ADA30"/>
    <w:lvl w:ilvl="0" w:tplc="1FB028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4ED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652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022B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2A0F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E4B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2618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8B68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1ECE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FA87B01"/>
    <w:multiLevelType w:val="hybridMultilevel"/>
    <w:tmpl w:val="6A1881E0"/>
    <w:lvl w:ilvl="0" w:tplc="CC823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C7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86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8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E0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C4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2C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4F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6A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60F14E7"/>
    <w:multiLevelType w:val="hybridMultilevel"/>
    <w:tmpl w:val="658E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6A0ACB"/>
    <w:multiLevelType w:val="hybridMultilevel"/>
    <w:tmpl w:val="8DFE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3"/>
    <w:rsid w:val="00085BF7"/>
    <w:rsid w:val="000D03E3"/>
    <w:rsid w:val="00105ACF"/>
    <w:rsid w:val="0013381C"/>
    <w:rsid w:val="001C7516"/>
    <w:rsid w:val="001E6640"/>
    <w:rsid w:val="00262223"/>
    <w:rsid w:val="002A6E45"/>
    <w:rsid w:val="002B5E4C"/>
    <w:rsid w:val="003617DA"/>
    <w:rsid w:val="003E6FF5"/>
    <w:rsid w:val="0045400E"/>
    <w:rsid w:val="004F2CB7"/>
    <w:rsid w:val="005779CD"/>
    <w:rsid w:val="005C25E9"/>
    <w:rsid w:val="005D2F7E"/>
    <w:rsid w:val="005E209C"/>
    <w:rsid w:val="006C0200"/>
    <w:rsid w:val="006C35AB"/>
    <w:rsid w:val="006E1035"/>
    <w:rsid w:val="00711061"/>
    <w:rsid w:val="00782425"/>
    <w:rsid w:val="0078734A"/>
    <w:rsid w:val="00796AB3"/>
    <w:rsid w:val="007A2FD3"/>
    <w:rsid w:val="007B43BA"/>
    <w:rsid w:val="00803F5D"/>
    <w:rsid w:val="0080605D"/>
    <w:rsid w:val="00890564"/>
    <w:rsid w:val="008A09EE"/>
    <w:rsid w:val="009418A4"/>
    <w:rsid w:val="009F54CB"/>
    <w:rsid w:val="009F766B"/>
    <w:rsid w:val="00A9206A"/>
    <w:rsid w:val="00B160C9"/>
    <w:rsid w:val="00B265F6"/>
    <w:rsid w:val="00B31333"/>
    <w:rsid w:val="00B73072"/>
    <w:rsid w:val="00B81E38"/>
    <w:rsid w:val="00B92178"/>
    <w:rsid w:val="00BB53C1"/>
    <w:rsid w:val="00C54247"/>
    <w:rsid w:val="00C91A29"/>
    <w:rsid w:val="00CB6E3E"/>
    <w:rsid w:val="00D12469"/>
    <w:rsid w:val="00D250CA"/>
    <w:rsid w:val="00D620C3"/>
    <w:rsid w:val="00DC0872"/>
    <w:rsid w:val="00E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7318BB-1FE0-4B48-B09E-611FEE65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F7"/>
  </w:style>
  <w:style w:type="paragraph" w:styleId="Footer">
    <w:name w:val="footer"/>
    <w:basedOn w:val="Normal"/>
    <w:link w:val="FooterChar"/>
    <w:uiPriority w:val="99"/>
    <w:unhideWhenUsed/>
    <w:rsid w:val="0008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0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5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7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5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0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8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Norfleet</dc:creator>
  <cp:lastModifiedBy>Josh Walker</cp:lastModifiedBy>
  <cp:revision>3</cp:revision>
  <cp:lastPrinted>2012-07-23T20:23:00Z</cp:lastPrinted>
  <dcterms:created xsi:type="dcterms:W3CDTF">2017-04-16T00:06:00Z</dcterms:created>
  <dcterms:modified xsi:type="dcterms:W3CDTF">2017-04-16T00:13:00Z</dcterms:modified>
</cp:coreProperties>
</file>